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7A" w:rsidRPr="004F79C1" w:rsidRDefault="00147EE7" w:rsidP="00147EE7">
      <w:pPr>
        <w:rPr>
          <w:rFonts w:ascii="Georgia" w:hAnsi="Georgia"/>
        </w:rPr>
      </w:pPr>
      <w:bookmarkStart w:id="0" w:name="_GoBack"/>
      <w:bookmarkEnd w:id="0"/>
      <w:r w:rsidRPr="004F79C1">
        <w:rPr>
          <w:rFonts w:ascii="Georgia" w:hAnsi="Georgia"/>
        </w:rPr>
        <w:t xml:space="preserve">Welcome to AP U.S. History!  This is a challenging course and I congratulate you for making the choice to take AP U.S. history.  Over the summer, you are required to complete the following assignments which are </w:t>
      </w:r>
      <w:r w:rsidR="00BD647A" w:rsidRPr="004F79C1">
        <w:rPr>
          <w:rFonts w:ascii="Georgia" w:hAnsi="Georgia"/>
          <w:b/>
          <w:u w:val="single"/>
        </w:rPr>
        <w:t>DUE ON THE</w:t>
      </w:r>
      <w:r w:rsidRPr="004F79C1">
        <w:rPr>
          <w:rFonts w:ascii="Georgia" w:hAnsi="Georgia"/>
          <w:b/>
          <w:u w:val="single"/>
        </w:rPr>
        <w:t xml:space="preserve"> FIRST DAY OF SCHOOL</w:t>
      </w:r>
      <w:r w:rsidRPr="004F79C1">
        <w:rPr>
          <w:rFonts w:ascii="Georgia" w:hAnsi="Georgia"/>
          <w:b/>
        </w:rPr>
        <w:t>.</w:t>
      </w:r>
      <w:r w:rsidRPr="004F79C1">
        <w:rPr>
          <w:rFonts w:ascii="Georgia" w:hAnsi="Georgia"/>
        </w:rPr>
        <w:t xml:space="preserve">  These assignments will prepare you for the first unit, as well as give you an insight to the workload of the course.  If you have any questions, please feel free to email me at </w:t>
      </w:r>
      <w:hyperlink r:id="rId7" w:history="1">
        <w:r w:rsidR="00E02A72" w:rsidRPr="00EA1C1A">
          <w:rPr>
            <w:rStyle w:val="Hyperlink"/>
            <w:rFonts w:ascii="Georgia" w:hAnsi="Georgia"/>
          </w:rPr>
          <w:t>lauren_williamson@rcs.rang.k12.va.us</w:t>
        </w:r>
      </w:hyperlink>
      <w:r w:rsidR="00E02A72">
        <w:rPr>
          <w:rFonts w:ascii="Georgia" w:hAnsi="Georgia"/>
        </w:rPr>
        <w:t xml:space="preserve"> . </w:t>
      </w:r>
    </w:p>
    <w:p w:rsidR="00147EE7" w:rsidRPr="004F79C1" w:rsidRDefault="00BD647A" w:rsidP="00147EE7">
      <w:pPr>
        <w:rPr>
          <w:rFonts w:ascii="Georgia" w:hAnsi="Georgia"/>
        </w:rPr>
      </w:pPr>
      <w:r w:rsidRPr="004F79C1">
        <w:rPr>
          <w:rFonts w:ascii="Georgia" w:hAnsi="Georgia"/>
          <w:b/>
          <w:u w:val="single"/>
        </w:rPr>
        <w:t>*C</w:t>
      </w:r>
      <w:r w:rsidR="00A07720" w:rsidRPr="004F79C1">
        <w:rPr>
          <w:rFonts w:ascii="Georgia" w:hAnsi="Georgia"/>
          <w:b/>
          <w:u w:val="single"/>
        </w:rPr>
        <w:t>OMPLETION OF THE SUMMER ASSIGNMENT IS MANDATORY TO MAINTAIN ENROLLMENT IN THE CLASS*</w:t>
      </w:r>
    </w:p>
    <w:p w:rsidR="00E02A72" w:rsidRPr="00E02A72" w:rsidRDefault="00E02A72" w:rsidP="00147EE7">
      <w:pPr>
        <w:pStyle w:val="ListParagraph"/>
        <w:numPr>
          <w:ilvl w:val="0"/>
          <w:numId w:val="1"/>
        </w:numPr>
        <w:rPr>
          <w:b/>
          <w:u w:val="single"/>
        </w:rPr>
      </w:pPr>
      <w:r>
        <w:rPr>
          <w:b/>
          <w:u w:val="single"/>
        </w:rPr>
        <w:t>Join Mrs. Williamson’s GOOGLE CLASSROOM and complete the introductory assignment</w:t>
      </w:r>
      <w:r>
        <w:rPr>
          <w:u w:val="single"/>
        </w:rPr>
        <w:t xml:space="preserve">. </w:t>
      </w:r>
    </w:p>
    <w:p w:rsidR="00E02A72" w:rsidRPr="00E02A72" w:rsidRDefault="00E02A72" w:rsidP="00E02A72">
      <w:pPr>
        <w:pStyle w:val="ListParagraph"/>
        <w:numPr>
          <w:ilvl w:val="1"/>
          <w:numId w:val="1"/>
        </w:numPr>
        <w:rPr>
          <w:b/>
          <w:u w:val="single"/>
        </w:rPr>
      </w:pPr>
      <w:r>
        <w:t xml:space="preserve">Join Google Classroom with the code </w:t>
      </w:r>
      <w:r w:rsidRPr="00E02A72">
        <w:rPr>
          <w:rFonts w:cs="Helvetica"/>
          <w:b/>
          <w:shd w:val="clear" w:color="auto" w:fill="FFFFFF"/>
        </w:rPr>
        <w:t>bf587b</w:t>
      </w:r>
      <w:r w:rsidRPr="00E02A72">
        <w:rPr>
          <w:b/>
        </w:rPr>
        <w:t xml:space="preserve"> </w:t>
      </w:r>
      <w:r>
        <w:t xml:space="preserve">and complete the first assignment.  It is titled “Summer Assignment.” It is a brief survey so I can get to know you better!  </w:t>
      </w:r>
    </w:p>
    <w:p w:rsidR="00E02A72" w:rsidRPr="00E02A72" w:rsidRDefault="00E02A72" w:rsidP="00E02A72">
      <w:pPr>
        <w:pStyle w:val="ListParagraph"/>
        <w:numPr>
          <w:ilvl w:val="1"/>
          <w:numId w:val="1"/>
        </w:numPr>
        <w:rPr>
          <w:b/>
          <w:u w:val="single"/>
        </w:rPr>
      </w:pPr>
      <w:r>
        <w:t>I’ll be uploading and using Google classroom throughout the year, so please join and complete the assignment!</w:t>
      </w:r>
      <w:r w:rsidR="00657D67">
        <w:t xml:space="preserve">  You can also find the summer assignment here (Although copies of the readings are not digital and therefore not available). </w:t>
      </w:r>
    </w:p>
    <w:p w:rsidR="00E02A72" w:rsidRDefault="00E02A72" w:rsidP="00E02A72">
      <w:pPr>
        <w:pStyle w:val="ListParagraph"/>
        <w:ind w:left="1440"/>
        <w:rPr>
          <w:b/>
          <w:u w:val="single"/>
        </w:rPr>
      </w:pPr>
    </w:p>
    <w:p w:rsidR="00147EE7" w:rsidRPr="004F79C1" w:rsidRDefault="00147EE7" w:rsidP="00147EE7">
      <w:pPr>
        <w:pStyle w:val="ListParagraph"/>
        <w:numPr>
          <w:ilvl w:val="0"/>
          <w:numId w:val="1"/>
        </w:numPr>
        <w:rPr>
          <w:b/>
          <w:u w:val="single"/>
        </w:rPr>
      </w:pPr>
      <w:r w:rsidRPr="004F79C1">
        <w:rPr>
          <w:b/>
          <w:u w:val="single"/>
        </w:rPr>
        <w:t>Read (&amp; I suggest outline</w:t>
      </w:r>
      <w:r w:rsidR="007A47AB">
        <w:rPr>
          <w:b/>
          <w:u w:val="single"/>
        </w:rPr>
        <w:t>/</w:t>
      </w:r>
      <w:r w:rsidR="00835547" w:rsidRPr="004F79C1">
        <w:rPr>
          <w:b/>
          <w:u w:val="single"/>
        </w:rPr>
        <w:t>take notes</w:t>
      </w:r>
      <w:r w:rsidRPr="004F79C1">
        <w:rPr>
          <w:b/>
          <w:u w:val="single"/>
        </w:rPr>
        <w:t xml:space="preserve">) Chapters 1&amp;2 of </w:t>
      </w:r>
      <w:r w:rsidRPr="004F79C1">
        <w:rPr>
          <w:b/>
          <w:i/>
          <w:u w:val="single"/>
        </w:rPr>
        <w:t>America’s History</w:t>
      </w:r>
      <w:r w:rsidRPr="004F79C1">
        <w:rPr>
          <w:b/>
          <w:u w:val="single"/>
        </w:rPr>
        <w:t xml:space="preserve">. </w:t>
      </w:r>
    </w:p>
    <w:p w:rsidR="00147EE7" w:rsidRPr="004F79C1" w:rsidRDefault="00147EE7" w:rsidP="00147EE7">
      <w:pPr>
        <w:pStyle w:val="ListParagraph"/>
        <w:numPr>
          <w:ilvl w:val="1"/>
          <w:numId w:val="1"/>
        </w:numPr>
        <w:rPr>
          <w:b/>
        </w:rPr>
      </w:pPr>
      <w:r w:rsidRPr="004F79C1">
        <w:t>Read the attached handout on “</w:t>
      </w:r>
      <w:r w:rsidR="00F8483E" w:rsidRPr="004F79C1">
        <w:rPr>
          <w:b/>
        </w:rPr>
        <w:t xml:space="preserve">Reading a Textbook for True </w:t>
      </w:r>
      <w:r w:rsidRPr="004F79C1">
        <w:rPr>
          <w:b/>
        </w:rPr>
        <w:t>Understanding</w:t>
      </w:r>
      <w:r w:rsidRPr="004F79C1">
        <w:t xml:space="preserve">.”  These strategies will help you comprehend and retain more information from the chapters.  This textbook is on a sophomore COLLEGE level, and therefore is more complex than </w:t>
      </w:r>
      <w:r w:rsidR="00A07720" w:rsidRPr="004F79C1">
        <w:t>most</w:t>
      </w:r>
      <w:r w:rsidRPr="004F79C1">
        <w:t xml:space="preserve"> textbook</w:t>
      </w:r>
      <w:r w:rsidR="00A07720" w:rsidRPr="004F79C1">
        <w:t>s</w:t>
      </w:r>
      <w:r w:rsidRPr="004F79C1">
        <w:t xml:space="preserve"> you’ve used in the past.</w:t>
      </w:r>
    </w:p>
    <w:p w:rsidR="00147EE7" w:rsidRPr="004F79C1" w:rsidRDefault="00147EE7" w:rsidP="00147EE7">
      <w:pPr>
        <w:pStyle w:val="ListParagraph"/>
        <w:numPr>
          <w:ilvl w:val="1"/>
          <w:numId w:val="1"/>
        </w:numPr>
        <w:rPr>
          <w:b/>
        </w:rPr>
      </w:pPr>
      <w:r w:rsidRPr="004F79C1">
        <w:t xml:space="preserve">Use the chapter </w:t>
      </w:r>
      <w:r w:rsidRPr="004F79C1">
        <w:rPr>
          <w:b/>
        </w:rPr>
        <w:t>study guide</w:t>
      </w:r>
      <w:r w:rsidR="00985A63" w:rsidRPr="004F79C1">
        <w:rPr>
          <w:b/>
        </w:rPr>
        <w:t xml:space="preserve"> </w:t>
      </w:r>
      <w:r w:rsidRPr="004F79C1">
        <w:t xml:space="preserve">(attached in this packet) to understand key vocabulary and concepts.  </w:t>
      </w:r>
    </w:p>
    <w:p w:rsidR="00147EE7" w:rsidRPr="004F79C1" w:rsidRDefault="00147EE7" w:rsidP="00835547">
      <w:pPr>
        <w:pStyle w:val="ListParagraph"/>
        <w:numPr>
          <w:ilvl w:val="2"/>
          <w:numId w:val="1"/>
        </w:numPr>
        <w:rPr>
          <w:b/>
        </w:rPr>
      </w:pPr>
      <w:r w:rsidRPr="004F79C1">
        <w:t>You do not have to fill out the study guide</w:t>
      </w:r>
      <w:r w:rsidR="00A07720" w:rsidRPr="004F79C1">
        <w:t xml:space="preserve"> if you do not want to</w:t>
      </w:r>
      <w:r w:rsidRPr="004F79C1">
        <w:t>, but you need to be able to EXPLAIN the vocabulary and ANSWER the q</w:t>
      </w:r>
      <w:r w:rsidR="00985A63" w:rsidRPr="004F79C1">
        <w:t>uestions when you come to class, so taking notes is highly suggested.</w:t>
      </w:r>
    </w:p>
    <w:p w:rsidR="00EC48D9" w:rsidRPr="004F79C1" w:rsidRDefault="00EC48D9" w:rsidP="00835547">
      <w:pPr>
        <w:pStyle w:val="ListParagraph"/>
        <w:numPr>
          <w:ilvl w:val="2"/>
          <w:numId w:val="1"/>
        </w:numPr>
        <w:rPr>
          <w:b/>
        </w:rPr>
      </w:pPr>
      <w:r w:rsidRPr="004F79C1">
        <w:t>Make sure to read the introduction to each chapter and be able to answer the “Identify the big idea” question at the top of the page.</w:t>
      </w:r>
    </w:p>
    <w:p w:rsidR="005031D7" w:rsidRPr="004F79C1" w:rsidRDefault="00835547" w:rsidP="00FB7D16">
      <w:pPr>
        <w:pStyle w:val="ListParagraph"/>
        <w:numPr>
          <w:ilvl w:val="1"/>
          <w:numId w:val="1"/>
        </w:numPr>
        <w:rPr>
          <w:b/>
        </w:rPr>
      </w:pPr>
      <w:r w:rsidRPr="004F79C1">
        <w:t xml:space="preserve">You </w:t>
      </w:r>
      <w:r w:rsidRPr="004F79C1">
        <w:rPr>
          <w:rFonts w:ascii="Georgia" w:hAnsi="Georgia"/>
        </w:rPr>
        <w:t xml:space="preserve">DO NOT HAVE TO TURN IN NOTES, but you will have a </w:t>
      </w:r>
      <w:r w:rsidRPr="004F79C1">
        <w:rPr>
          <w:rFonts w:ascii="Georgia" w:hAnsi="Georgia"/>
          <w:b/>
        </w:rPr>
        <w:t>QUIZ THE SECOND DAY OF SCHOOL</w:t>
      </w:r>
      <w:r w:rsidRPr="004F79C1">
        <w:rPr>
          <w:rFonts w:ascii="Georgia" w:hAnsi="Georgia"/>
        </w:rPr>
        <w:t xml:space="preserve"> on these two chapters!</w:t>
      </w:r>
    </w:p>
    <w:p w:rsidR="004F79C1" w:rsidRPr="004F79C1" w:rsidRDefault="004F79C1" w:rsidP="00FB7D16">
      <w:pPr>
        <w:pStyle w:val="ListParagraph"/>
        <w:numPr>
          <w:ilvl w:val="1"/>
          <w:numId w:val="1"/>
        </w:numPr>
        <w:rPr>
          <w:b/>
        </w:rPr>
      </w:pPr>
      <w:r>
        <w:rPr>
          <w:rFonts w:ascii="Georgia" w:hAnsi="Georgia"/>
        </w:rPr>
        <w:t>YOU NEED TO COMPLETE THE READINGS BEFORE YOU COMPLETE II –</w:t>
      </w:r>
      <w:r w:rsidR="005D7632">
        <w:rPr>
          <w:rFonts w:ascii="Georgia" w:hAnsi="Georgia"/>
        </w:rPr>
        <w:t xml:space="preserve"> III </w:t>
      </w:r>
      <w:r>
        <w:rPr>
          <w:rFonts w:ascii="Georgia" w:hAnsi="Georgia"/>
        </w:rPr>
        <w:t>of the Summer Assignment.</w:t>
      </w:r>
    </w:p>
    <w:p w:rsidR="004F79C1" w:rsidRPr="004F79C1" w:rsidRDefault="004F79C1" w:rsidP="004F79C1">
      <w:pPr>
        <w:pStyle w:val="ListParagraph"/>
        <w:ind w:left="1440"/>
        <w:rPr>
          <w:b/>
        </w:rPr>
      </w:pPr>
    </w:p>
    <w:p w:rsidR="004F79C1" w:rsidRDefault="004F79C1" w:rsidP="004F79C1">
      <w:pPr>
        <w:pStyle w:val="ListParagraph"/>
        <w:numPr>
          <w:ilvl w:val="0"/>
          <w:numId w:val="1"/>
        </w:numPr>
        <w:rPr>
          <w:b/>
          <w:u w:val="single"/>
        </w:rPr>
      </w:pPr>
      <w:r w:rsidRPr="004F79C1">
        <w:rPr>
          <w:b/>
          <w:u w:val="single"/>
        </w:rPr>
        <w:t>Complete Chart on Native Americans</w:t>
      </w:r>
    </w:p>
    <w:p w:rsidR="004F79C1" w:rsidRPr="004F79C1" w:rsidRDefault="004F79C1" w:rsidP="004F79C1">
      <w:pPr>
        <w:pStyle w:val="ListParagraph"/>
        <w:numPr>
          <w:ilvl w:val="1"/>
          <w:numId w:val="1"/>
        </w:numPr>
        <w:rPr>
          <w:b/>
          <w:u w:val="single"/>
        </w:rPr>
      </w:pPr>
      <w:r w:rsidRPr="004F79C1">
        <w:t>Using the textbook (chapter one) and the internet (</w:t>
      </w:r>
      <w:hyperlink r:id="rId8" w:history="1">
        <w:r w:rsidR="00E02A72" w:rsidRPr="00EA1C1A">
          <w:rPr>
            <w:rStyle w:val="Hyperlink"/>
          </w:rPr>
          <w:t>http://www.fourdir.com/pre-columbian_cultures.htm</w:t>
        </w:r>
      </w:hyperlink>
      <w:r w:rsidRPr="004F79C1">
        <w:t xml:space="preserve">) complete the chart to be turned in on the first day of school. </w:t>
      </w:r>
    </w:p>
    <w:p w:rsidR="004F79C1" w:rsidRDefault="004F79C1" w:rsidP="004F79C1">
      <w:pPr>
        <w:pStyle w:val="ListParagraph"/>
        <w:ind w:left="1440"/>
        <w:rPr>
          <w:b/>
          <w:u w:val="single"/>
        </w:rPr>
      </w:pPr>
    </w:p>
    <w:p w:rsidR="000E35D2" w:rsidRDefault="000E35D2" w:rsidP="004F79C1">
      <w:pPr>
        <w:pStyle w:val="ListParagraph"/>
        <w:ind w:left="1440"/>
        <w:rPr>
          <w:b/>
          <w:u w:val="single"/>
        </w:rPr>
      </w:pPr>
    </w:p>
    <w:p w:rsidR="000E35D2" w:rsidRDefault="000E35D2" w:rsidP="004F79C1">
      <w:pPr>
        <w:pStyle w:val="ListParagraph"/>
        <w:ind w:left="1440"/>
        <w:rPr>
          <w:b/>
          <w:u w:val="single"/>
        </w:rPr>
      </w:pPr>
    </w:p>
    <w:p w:rsidR="000E35D2" w:rsidRDefault="000E35D2" w:rsidP="004F79C1">
      <w:pPr>
        <w:pStyle w:val="ListParagraph"/>
        <w:ind w:left="1440"/>
        <w:rPr>
          <w:b/>
          <w:u w:val="single"/>
        </w:rPr>
      </w:pPr>
    </w:p>
    <w:p w:rsidR="000E35D2" w:rsidRPr="004F79C1" w:rsidRDefault="000E35D2" w:rsidP="004F79C1">
      <w:pPr>
        <w:pStyle w:val="ListParagraph"/>
        <w:ind w:left="1440"/>
        <w:rPr>
          <w:b/>
          <w:u w:val="single"/>
        </w:rPr>
      </w:pPr>
    </w:p>
    <w:p w:rsidR="004F79C1" w:rsidRDefault="004F79C1" w:rsidP="00835547">
      <w:pPr>
        <w:pStyle w:val="ListParagraph"/>
        <w:numPr>
          <w:ilvl w:val="0"/>
          <w:numId w:val="1"/>
        </w:numPr>
        <w:rPr>
          <w:b/>
          <w:u w:val="single"/>
        </w:rPr>
      </w:pPr>
      <w:r>
        <w:rPr>
          <w:b/>
          <w:u w:val="single"/>
        </w:rPr>
        <w:lastRenderedPageBreak/>
        <w:t>The Columbian Exchange A</w:t>
      </w:r>
      <w:r w:rsidR="0073277E">
        <w:rPr>
          <w:b/>
          <w:u w:val="single"/>
        </w:rPr>
        <w:t>ssignments</w:t>
      </w:r>
      <w:r w:rsidR="005D7632">
        <w:rPr>
          <w:b/>
          <w:u w:val="single"/>
        </w:rPr>
        <w:t>:</w:t>
      </w:r>
    </w:p>
    <w:p w:rsidR="005D7632" w:rsidRPr="005D7632" w:rsidRDefault="004F79C1" w:rsidP="005D7632">
      <w:pPr>
        <w:pStyle w:val="ListParagraph"/>
        <w:numPr>
          <w:ilvl w:val="1"/>
          <w:numId w:val="1"/>
        </w:numPr>
        <w:rPr>
          <w:b/>
          <w:u w:val="single"/>
        </w:rPr>
      </w:pPr>
      <w:r>
        <w:t xml:space="preserve">Read the attached excerpts of </w:t>
      </w:r>
      <w:r>
        <w:rPr>
          <w:i/>
        </w:rPr>
        <w:t xml:space="preserve">Charles Mann’s Review of 1491 </w:t>
      </w:r>
      <w:r>
        <w:t xml:space="preserve">and </w:t>
      </w:r>
      <w:r>
        <w:rPr>
          <w:i/>
        </w:rPr>
        <w:t>The American Pageant</w:t>
      </w:r>
      <w:r>
        <w:t xml:space="preserve"> and complete the attached T-Chart and question.</w:t>
      </w:r>
    </w:p>
    <w:p w:rsidR="005D7632" w:rsidRPr="00657D67" w:rsidRDefault="005D7632" w:rsidP="00E02A72">
      <w:pPr>
        <w:pStyle w:val="ListParagraph"/>
        <w:numPr>
          <w:ilvl w:val="1"/>
          <w:numId w:val="1"/>
        </w:numPr>
        <w:rPr>
          <w:b/>
          <w:u w:val="single"/>
        </w:rPr>
      </w:pPr>
      <w:r>
        <w:t>Read the attached articles about the Columbian Exchange &amp; complete the Columbian exchange winners (pros) &amp; losers (cons) chart handout and questions using the articles and the textbook (chapter two).</w:t>
      </w:r>
    </w:p>
    <w:p w:rsidR="00657D67" w:rsidRPr="00E02A72" w:rsidRDefault="00657D67" w:rsidP="00657D67">
      <w:pPr>
        <w:pStyle w:val="ListParagraph"/>
        <w:ind w:left="1440"/>
        <w:rPr>
          <w:b/>
          <w:u w:val="single"/>
        </w:rPr>
      </w:pPr>
    </w:p>
    <w:p w:rsidR="005D7632" w:rsidRPr="005D7632" w:rsidRDefault="005D7632" w:rsidP="00835547">
      <w:pPr>
        <w:pStyle w:val="ListParagraph"/>
        <w:numPr>
          <w:ilvl w:val="0"/>
          <w:numId w:val="1"/>
        </w:numPr>
        <w:rPr>
          <w:b/>
          <w:u w:val="single"/>
        </w:rPr>
      </w:pPr>
      <w:r>
        <w:rPr>
          <w:b/>
          <w:u w:val="single"/>
        </w:rPr>
        <w:t>Spanish, French &amp; Dutch Colonization</w:t>
      </w:r>
    </w:p>
    <w:p w:rsidR="005D7632" w:rsidRPr="005D7632" w:rsidRDefault="005D7632" w:rsidP="005D7632">
      <w:pPr>
        <w:pStyle w:val="ListParagraph"/>
        <w:numPr>
          <w:ilvl w:val="1"/>
          <w:numId w:val="1"/>
        </w:numPr>
        <w:rPr>
          <w:b/>
          <w:u w:val="single"/>
        </w:rPr>
      </w:pPr>
      <w:r>
        <w:t xml:space="preserve">Complete the chart on Spanish, French &amp; Dutch colonization using the textbook (pages the content begins are listed in the chart, the content may continue onto additional pages).  </w:t>
      </w:r>
    </w:p>
    <w:p w:rsidR="005D7632" w:rsidRPr="007A47AB" w:rsidRDefault="005D7632" w:rsidP="005D7632">
      <w:pPr>
        <w:pStyle w:val="ListParagraph"/>
        <w:numPr>
          <w:ilvl w:val="1"/>
          <w:numId w:val="1"/>
        </w:numPr>
        <w:rPr>
          <w:b/>
          <w:u w:val="single"/>
        </w:rPr>
      </w:pPr>
      <w:r>
        <w:t>Complete the question as well on the bottom of the chart.</w:t>
      </w:r>
    </w:p>
    <w:p w:rsidR="007A47AB" w:rsidRPr="007A47AB" w:rsidRDefault="007A47AB" w:rsidP="005D7632">
      <w:pPr>
        <w:pStyle w:val="ListParagraph"/>
        <w:numPr>
          <w:ilvl w:val="1"/>
          <w:numId w:val="1"/>
        </w:numPr>
        <w:rPr>
          <w:b/>
          <w:u w:val="single"/>
        </w:rPr>
      </w:pPr>
      <w:r>
        <w:t xml:space="preserve">*Note: British colonization is not included in this chart as we will discuss it in greater detail in class with the 13 colonies, as they were founded for many different purposes and with many differing social/economic characteristics. </w:t>
      </w:r>
    </w:p>
    <w:p w:rsidR="007A47AB" w:rsidRDefault="007A47AB" w:rsidP="007A47AB">
      <w:pPr>
        <w:pStyle w:val="ListParagraph"/>
        <w:ind w:left="1440"/>
        <w:rPr>
          <w:b/>
          <w:u w:val="single"/>
        </w:rPr>
      </w:pPr>
    </w:p>
    <w:p w:rsidR="00041227" w:rsidRPr="004F79C1" w:rsidRDefault="00041227" w:rsidP="00835547">
      <w:pPr>
        <w:pStyle w:val="ListParagraph"/>
        <w:numPr>
          <w:ilvl w:val="0"/>
          <w:numId w:val="1"/>
        </w:numPr>
        <w:rPr>
          <w:b/>
          <w:u w:val="single"/>
        </w:rPr>
      </w:pPr>
      <w:r w:rsidRPr="004F79C1">
        <w:rPr>
          <w:b/>
          <w:u w:val="single"/>
        </w:rPr>
        <w:t>Map Activity</w:t>
      </w:r>
      <w:r w:rsidR="00CB003B">
        <w:rPr>
          <w:b/>
          <w:u w:val="single"/>
        </w:rPr>
        <w:t xml:space="preserve"> – Westward Expansion 1776-1853</w:t>
      </w:r>
    </w:p>
    <w:p w:rsidR="00985A63" w:rsidRPr="004F79C1" w:rsidRDefault="000E4A59" w:rsidP="00985A63">
      <w:pPr>
        <w:pStyle w:val="ListParagraph"/>
        <w:numPr>
          <w:ilvl w:val="1"/>
          <w:numId w:val="1"/>
        </w:numPr>
        <w:rPr>
          <w:b/>
        </w:rPr>
      </w:pPr>
      <w:r w:rsidRPr="004F79C1">
        <w:t xml:space="preserve">Label and color each of the following. In addition, write on the map the year acquired. </w:t>
      </w:r>
    </w:p>
    <w:p w:rsidR="00147EE7" w:rsidRPr="004F79C1" w:rsidRDefault="000E4A59" w:rsidP="00985A63">
      <w:pPr>
        <w:pStyle w:val="ListParagraph"/>
        <w:numPr>
          <w:ilvl w:val="2"/>
          <w:numId w:val="1"/>
        </w:numPr>
        <w:rPr>
          <w:b/>
        </w:rPr>
      </w:pPr>
      <w:r w:rsidRPr="004F79C1">
        <w:t xml:space="preserve">Shade the region that encompassed the </w:t>
      </w:r>
      <w:r w:rsidR="00985A63" w:rsidRPr="004F79C1">
        <w:t xml:space="preserve">original 13 colonies.  </w:t>
      </w:r>
      <w:r w:rsidRPr="004F79C1">
        <w:t>(You do not have to write the year founded as each colony was founded at different times).</w:t>
      </w:r>
    </w:p>
    <w:p w:rsidR="006D581A" w:rsidRPr="004F79C1" w:rsidRDefault="00BE0F2D" w:rsidP="00985A63">
      <w:pPr>
        <w:pStyle w:val="ListParagraph"/>
        <w:numPr>
          <w:ilvl w:val="2"/>
          <w:numId w:val="1"/>
        </w:numPr>
        <w:rPr>
          <w:b/>
        </w:rPr>
      </w:pPr>
      <w:r w:rsidRPr="004F79C1">
        <w:t>United States after The Revolutionary War (pg. 202)</w:t>
      </w:r>
    </w:p>
    <w:p w:rsidR="00BE0F2D" w:rsidRPr="004F79C1" w:rsidRDefault="00BE0F2D" w:rsidP="00985A63">
      <w:pPr>
        <w:pStyle w:val="ListParagraph"/>
        <w:numPr>
          <w:ilvl w:val="2"/>
          <w:numId w:val="1"/>
        </w:numPr>
        <w:rPr>
          <w:b/>
        </w:rPr>
      </w:pPr>
      <w:r w:rsidRPr="004F79C1">
        <w:t>Louisiana Purchase (pg. 235)</w:t>
      </w:r>
    </w:p>
    <w:p w:rsidR="00BE0F2D" w:rsidRPr="004F79C1" w:rsidRDefault="00BE0F2D" w:rsidP="00985A63">
      <w:pPr>
        <w:pStyle w:val="ListParagraph"/>
        <w:numPr>
          <w:ilvl w:val="2"/>
          <w:numId w:val="1"/>
        </w:numPr>
        <w:rPr>
          <w:b/>
        </w:rPr>
      </w:pPr>
      <w:r w:rsidRPr="004F79C1">
        <w:t>Florida (pg. 244)</w:t>
      </w:r>
    </w:p>
    <w:p w:rsidR="00BE0F2D" w:rsidRPr="004F79C1" w:rsidRDefault="00BE0F2D" w:rsidP="00985A63">
      <w:pPr>
        <w:pStyle w:val="ListParagraph"/>
        <w:numPr>
          <w:ilvl w:val="2"/>
          <w:numId w:val="1"/>
        </w:numPr>
        <w:rPr>
          <w:b/>
        </w:rPr>
      </w:pPr>
      <w:r w:rsidRPr="004F79C1">
        <w:t>Oregon (pg. 412 – must read caption to get date)</w:t>
      </w:r>
    </w:p>
    <w:p w:rsidR="00BE0F2D" w:rsidRPr="004F79C1" w:rsidRDefault="00BE0F2D" w:rsidP="00985A63">
      <w:pPr>
        <w:pStyle w:val="ListParagraph"/>
        <w:numPr>
          <w:ilvl w:val="2"/>
          <w:numId w:val="1"/>
        </w:numPr>
        <w:rPr>
          <w:b/>
        </w:rPr>
      </w:pPr>
      <w:r w:rsidRPr="004F79C1">
        <w:t>Texas (pg. 424 – must read map excerpts to get date)</w:t>
      </w:r>
    </w:p>
    <w:p w:rsidR="00BE0F2D" w:rsidRPr="004F79C1" w:rsidRDefault="00BE0F2D" w:rsidP="00985A63">
      <w:pPr>
        <w:pStyle w:val="ListParagraph"/>
        <w:numPr>
          <w:ilvl w:val="2"/>
          <w:numId w:val="1"/>
        </w:numPr>
        <w:rPr>
          <w:b/>
        </w:rPr>
      </w:pPr>
      <w:r w:rsidRPr="004F79C1">
        <w:t>Mexican Cession (pg. 424)</w:t>
      </w:r>
    </w:p>
    <w:p w:rsidR="00BE0F2D" w:rsidRPr="004F79C1" w:rsidRDefault="00BE0F2D" w:rsidP="00985A63">
      <w:pPr>
        <w:pStyle w:val="ListParagraph"/>
        <w:numPr>
          <w:ilvl w:val="2"/>
          <w:numId w:val="1"/>
        </w:numPr>
        <w:rPr>
          <w:b/>
        </w:rPr>
      </w:pPr>
      <w:r w:rsidRPr="004F79C1">
        <w:t>Gadsden Purchase (pg. 424)</w:t>
      </w:r>
    </w:p>
    <w:p w:rsidR="000D7847" w:rsidRPr="00CB003B" w:rsidRDefault="00BE0F2D" w:rsidP="00985A63">
      <w:pPr>
        <w:pStyle w:val="ListParagraph"/>
        <w:numPr>
          <w:ilvl w:val="2"/>
          <w:numId w:val="1"/>
        </w:numPr>
        <w:rPr>
          <w:b/>
        </w:rPr>
      </w:pPr>
      <w:r w:rsidRPr="004F79C1">
        <w:t xml:space="preserve">In addition, </w:t>
      </w:r>
      <w:r w:rsidR="000D7847" w:rsidRPr="004F79C1">
        <w:t xml:space="preserve">Label the Mississippi River, St Lawrence River, </w:t>
      </w:r>
      <w:r w:rsidR="006D581A" w:rsidRPr="004F79C1">
        <w:t>Ohio River</w:t>
      </w:r>
      <w:r w:rsidR="00B53136" w:rsidRPr="004F79C1">
        <w:t>, Co</w:t>
      </w:r>
      <w:r w:rsidR="000064DF" w:rsidRPr="004F79C1">
        <w:t>lu</w:t>
      </w:r>
      <w:r w:rsidR="00B53136" w:rsidRPr="004F79C1">
        <w:t>mbia River, Colorado River</w:t>
      </w:r>
      <w:r w:rsidR="00FC674B" w:rsidRPr="004F79C1">
        <w:t xml:space="preserve"> &amp; </w:t>
      </w:r>
      <w:r w:rsidR="00B53136" w:rsidRPr="004F79C1">
        <w:t>Rio Grande River</w:t>
      </w:r>
      <w:r w:rsidR="00FC674B" w:rsidRPr="004F79C1">
        <w:t>.</w:t>
      </w:r>
    </w:p>
    <w:p w:rsidR="00CB003B" w:rsidRPr="004F79C1" w:rsidRDefault="00CB003B" w:rsidP="00CB003B">
      <w:pPr>
        <w:pStyle w:val="ListParagraph"/>
        <w:numPr>
          <w:ilvl w:val="1"/>
          <w:numId w:val="1"/>
        </w:numPr>
        <w:rPr>
          <w:b/>
        </w:rPr>
      </w:pPr>
      <w:r>
        <w:t>*The map is copied on BOTH sides in case you make an error OR would like to include the rivers on the opposite side.*</w:t>
      </w:r>
    </w:p>
    <w:sectPr w:rsidR="00CB003B" w:rsidRPr="004F79C1" w:rsidSect="00FA52CC">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83" w:rsidRDefault="008E7983" w:rsidP="00FA52CC">
      <w:pPr>
        <w:spacing w:after="0" w:line="240" w:lineRule="auto"/>
      </w:pPr>
      <w:r>
        <w:separator/>
      </w:r>
    </w:p>
  </w:endnote>
  <w:endnote w:type="continuationSeparator" w:id="0">
    <w:p w:rsidR="008E7983" w:rsidRDefault="008E7983" w:rsidP="00FA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CC" w:rsidRDefault="00FA52CC" w:rsidP="00FA52CC">
    <w:pPr>
      <w:pStyle w:val="Footer"/>
      <w:jc w:val="right"/>
    </w:pPr>
    <w:r>
      <w:t>Over =&gt;</w:t>
    </w:r>
  </w:p>
  <w:p w:rsidR="00FA52CC" w:rsidRDefault="00F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83" w:rsidRDefault="008E7983" w:rsidP="00FA52CC">
      <w:pPr>
        <w:spacing w:after="0" w:line="240" w:lineRule="auto"/>
      </w:pPr>
      <w:r>
        <w:separator/>
      </w:r>
    </w:p>
  </w:footnote>
  <w:footnote w:type="continuationSeparator" w:id="0">
    <w:p w:rsidR="008E7983" w:rsidRDefault="008E7983" w:rsidP="00FA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7A" w:rsidRPr="00BD647A" w:rsidRDefault="00BD647A" w:rsidP="00BD647A">
    <w:pPr>
      <w:jc w:val="center"/>
      <w:rPr>
        <w:b/>
        <w:sz w:val="28"/>
        <w:szCs w:val="28"/>
      </w:rPr>
    </w:pPr>
    <w:r w:rsidRPr="00BD647A">
      <w:rPr>
        <w:b/>
        <w:sz w:val="28"/>
        <w:szCs w:val="28"/>
      </w:rPr>
      <w:t>Advanced Placement US History</w:t>
    </w:r>
    <w:r w:rsidR="005031D7">
      <w:rPr>
        <w:b/>
        <w:sz w:val="28"/>
        <w:szCs w:val="28"/>
      </w:rPr>
      <w:t xml:space="preserve"> (APUSH)</w:t>
    </w:r>
    <w:r w:rsidRPr="00BD647A">
      <w:rPr>
        <w:b/>
        <w:sz w:val="28"/>
        <w:szCs w:val="28"/>
      </w:rPr>
      <w:t xml:space="preserve"> Summer Assignment</w:t>
    </w:r>
  </w:p>
  <w:p w:rsidR="00BD647A" w:rsidRPr="00BD647A" w:rsidRDefault="00BD647A" w:rsidP="00BD647A">
    <w:pPr>
      <w:jc w:val="center"/>
      <w:rPr>
        <w:b/>
        <w:sz w:val="28"/>
        <w:szCs w:val="28"/>
      </w:rPr>
    </w:pPr>
    <w:r w:rsidRPr="00BD647A">
      <w:rPr>
        <w:b/>
        <w:sz w:val="28"/>
        <w:szCs w:val="28"/>
      </w:rPr>
      <w:t>Mrs. Williamson - 201</w:t>
    </w:r>
    <w:r w:rsidR="00657D67">
      <w:rPr>
        <w:b/>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A5D"/>
    <w:multiLevelType w:val="hybridMultilevel"/>
    <w:tmpl w:val="B4F23E40"/>
    <w:lvl w:ilvl="0" w:tplc="A9800786">
      <w:start w:val="1"/>
      <w:numFmt w:val="upperRoman"/>
      <w:lvlText w:val="%1."/>
      <w:lvlJc w:val="left"/>
      <w:pPr>
        <w:ind w:left="1080" w:hanging="720"/>
      </w:pPr>
      <w:rPr>
        <w:rFonts w:hint="default"/>
      </w:rPr>
    </w:lvl>
    <w:lvl w:ilvl="1" w:tplc="3F34FDF8">
      <w:start w:val="1"/>
      <w:numFmt w:val="lowerLetter"/>
      <w:lvlText w:val="%2."/>
      <w:lvlJc w:val="left"/>
      <w:pPr>
        <w:ind w:left="1440" w:hanging="360"/>
      </w:pPr>
      <w:rPr>
        <w:b w:val="0"/>
      </w:rPr>
    </w:lvl>
    <w:lvl w:ilvl="2" w:tplc="AB3A7F0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13B30"/>
    <w:multiLevelType w:val="hybridMultilevel"/>
    <w:tmpl w:val="F190B1A8"/>
    <w:lvl w:ilvl="0" w:tplc="F9A00DC4">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E7"/>
    <w:rsid w:val="000064DF"/>
    <w:rsid w:val="00041227"/>
    <w:rsid w:val="000D7847"/>
    <w:rsid w:val="000E35D2"/>
    <w:rsid w:val="000E4A59"/>
    <w:rsid w:val="000F4B48"/>
    <w:rsid w:val="00147EE7"/>
    <w:rsid w:val="001D73BE"/>
    <w:rsid w:val="00247A51"/>
    <w:rsid w:val="0025277C"/>
    <w:rsid w:val="002C1317"/>
    <w:rsid w:val="003C37B5"/>
    <w:rsid w:val="003C69CF"/>
    <w:rsid w:val="003E2953"/>
    <w:rsid w:val="003E38A8"/>
    <w:rsid w:val="004456B2"/>
    <w:rsid w:val="004640CD"/>
    <w:rsid w:val="00472E65"/>
    <w:rsid w:val="0049662E"/>
    <w:rsid w:val="004A19AE"/>
    <w:rsid w:val="004D6EE2"/>
    <w:rsid w:val="004F79C1"/>
    <w:rsid w:val="005031D7"/>
    <w:rsid w:val="005D7632"/>
    <w:rsid w:val="00610E73"/>
    <w:rsid w:val="00656489"/>
    <w:rsid w:val="00657D67"/>
    <w:rsid w:val="006D581A"/>
    <w:rsid w:val="007074A6"/>
    <w:rsid w:val="0073277E"/>
    <w:rsid w:val="007A47AB"/>
    <w:rsid w:val="00835547"/>
    <w:rsid w:val="008535EA"/>
    <w:rsid w:val="008E7983"/>
    <w:rsid w:val="009107C6"/>
    <w:rsid w:val="00953999"/>
    <w:rsid w:val="00985A63"/>
    <w:rsid w:val="00986FFB"/>
    <w:rsid w:val="009C76BC"/>
    <w:rsid w:val="00A07720"/>
    <w:rsid w:val="00A75EB0"/>
    <w:rsid w:val="00AF48DD"/>
    <w:rsid w:val="00B53136"/>
    <w:rsid w:val="00B575A5"/>
    <w:rsid w:val="00B80D61"/>
    <w:rsid w:val="00BD647A"/>
    <w:rsid w:val="00BE0F2D"/>
    <w:rsid w:val="00C65013"/>
    <w:rsid w:val="00CB003B"/>
    <w:rsid w:val="00CB11E1"/>
    <w:rsid w:val="00CB6EDE"/>
    <w:rsid w:val="00D04177"/>
    <w:rsid w:val="00D71AD5"/>
    <w:rsid w:val="00DB3E05"/>
    <w:rsid w:val="00DE07EE"/>
    <w:rsid w:val="00E02A72"/>
    <w:rsid w:val="00EC48D9"/>
    <w:rsid w:val="00EE4256"/>
    <w:rsid w:val="00F8483E"/>
    <w:rsid w:val="00FA52CC"/>
    <w:rsid w:val="00FB7D16"/>
    <w:rsid w:val="00F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7E137-9B98-4420-ADC2-EF92A35C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EE7"/>
    <w:rPr>
      <w:color w:val="0000FF"/>
      <w:u w:val="single"/>
    </w:rPr>
  </w:style>
  <w:style w:type="paragraph" w:styleId="ListParagraph">
    <w:name w:val="List Paragraph"/>
    <w:basedOn w:val="Normal"/>
    <w:uiPriority w:val="34"/>
    <w:qFormat/>
    <w:rsid w:val="00147EE7"/>
    <w:pPr>
      <w:ind w:left="720"/>
      <w:contextualSpacing/>
    </w:pPr>
  </w:style>
  <w:style w:type="paragraph" w:styleId="Header">
    <w:name w:val="header"/>
    <w:basedOn w:val="Normal"/>
    <w:link w:val="HeaderChar"/>
    <w:uiPriority w:val="99"/>
    <w:unhideWhenUsed/>
    <w:rsid w:val="00FA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CC"/>
  </w:style>
  <w:style w:type="paragraph" w:styleId="Footer">
    <w:name w:val="footer"/>
    <w:basedOn w:val="Normal"/>
    <w:link w:val="FooterChar"/>
    <w:uiPriority w:val="99"/>
    <w:unhideWhenUsed/>
    <w:rsid w:val="00FA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CC"/>
  </w:style>
  <w:style w:type="paragraph" w:styleId="BalloonText">
    <w:name w:val="Balloon Text"/>
    <w:basedOn w:val="Normal"/>
    <w:link w:val="BalloonTextChar"/>
    <w:uiPriority w:val="99"/>
    <w:semiHidden/>
    <w:unhideWhenUsed/>
    <w:rsid w:val="00FA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rdir.com/pre-columbian_cultures.htm" TargetMode="External"/><Relationship Id="rId3" Type="http://schemas.openxmlformats.org/officeDocument/2006/relationships/settings" Target="settings.xml"/><Relationship Id="rId7" Type="http://schemas.openxmlformats.org/officeDocument/2006/relationships/hyperlink" Target="mailto:lauren_williamson@rcs.rang.k12.v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lauren_williamson</dc:creator>
  <cp:lastModifiedBy>Christina Burkhardt</cp:lastModifiedBy>
  <cp:revision>2</cp:revision>
  <cp:lastPrinted>2014-05-30T13:52:00Z</cp:lastPrinted>
  <dcterms:created xsi:type="dcterms:W3CDTF">2017-05-04T14:37:00Z</dcterms:created>
  <dcterms:modified xsi:type="dcterms:W3CDTF">2017-05-04T14:37:00Z</dcterms:modified>
</cp:coreProperties>
</file>